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1"/>
      </w:pPr>
      <w:r>
        <w:rPr/>
        <w:t>Research Project Application Form</w:t>
      </w:r>
    </w:p>
    <w:p>
      <w:pPr>
        <w:pStyle w:val="style62"/>
      </w:pPr>
      <w:r>
        <w:rPr/>
        <w:t>Graduate School of Natural Sciences</w:t>
      </w:r>
    </w:p>
    <w:p>
      <w:pPr>
        <w:pStyle w:val="style0"/>
      </w:pPr>
      <w:r>
        <w:rPr/>
        <w:t>Use of this form is mandatory for all large research projects, notably final thesis work (“afstuderen”). It must be handed in by the student at the student  desk (“studentenbalie”), Buys Ballot Building room 184b, prior to starting the project.</w:t>
      </w:r>
    </w:p>
    <w:tbl>
      <w:tblPr>
        <w:jc w:val="left"/>
        <w:tblInd w:type="dxa" w:w="-318"/>
        <w:tblBorders>
          <w:top w:color="00000A" w:space="0" w:sz="6" w:val="double"/>
          <w:left w:color="00000A" w:space="0" w:sz="6" w:val="double"/>
          <w:bottom w:color="00000A" w:space="0" w:sz="4" w:val="single"/>
          <w:insideH w:color="00000A" w:space="0" w:sz="4" w:val="single"/>
          <w:right w:color="00000A" w:space="0" w:sz="6" w:val="double"/>
          <w:insideV w:color="00000A" w:space="0" w:sz="6" w:val="double"/>
        </w:tblBorders>
        <w:tblCellMar>
          <w:top w:type="dxa" w:w="0"/>
          <w:left w:type="dxa" w:w="16"/>
          <w:bottom w:type="dxa" w:w="0"/>
          <w:right w:type="dxa" w:w="108"/>
        </w:tblCellMar>
      </w:tblPr>
      <w:tblGrid>
        <w:gridCol w:w="10167"/>
      </w:tblGrid>
      <w:tr>
        <w:trPr>
          <w:trHeight w:hRule="atLeast" w:val="402"/>
          <w:cantSplit w:val="false"/>
        </w:trPr>
        <w:tc>
          <w:tcPr>
            <w:tcW w:type="dxa" w:w="10167"/>
            <w:gridSpan w:val="3"/>
            <w:tcBorders>
              <w:top w:color="00000A" w:space="0" w:sz="6" w:val="double"/>
              <w:left w:color="00000A" w:space="0" w:sz="6" w:val="double"/>
              <w:bottom w:color="00000A" w:space="0" w:sz="4" w:val="single"/>
              <w:right w:color="00000A" w:space="0" w:sz="6" w:val="double"/>
            </w:tcBorders>
            <w:shd w:fill="BFBFBF" w:val="clear"/>
            <w:tcMar>
              <w:left w:type="dxa" w:w="16"/>
            </w:tcMar>
            <w:vAlign w:val="center"/>
          </w:tcPr>
          <w:p>
            <w:pPr>
              <w:pStyle w:val="style0"/>
              <w:spacing w:after="200" w:before="0"/>
              <w:contextualSpacing w:val="false"/>
              <w:jc w:val="center"/>
            </w:pPr>
            <w:r>
              <w:rPr>
                <w:rFonts w:cs="Calibri"/>
                <w:b/>
                <w:bCs/>
              </w:rPr>
              <w:t>Student</w:t>
            </w:r>
          </w:p>
        </w:tc>
      </w:tr>
      <w:tr>
        <w:trPr>
          <w:trHeight w:hRule="atLeast" w:val="488"/>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Name of MSc programme</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Computing Science</w:t>
            </w:r>
          </w:p>
        </w:tc>
      </w:tr>
      <w:tr>
        <w:trPr>
          <w:trHeight w:hRule="atLeast" w:val="448"/>
          <w:cantSplit w:val="false"/>
        </w:trPr>
        <w:tc>
          <w:tcPr>
            <w:tcW w:type="dxa" w:w="2745"/>
            <w:tcBorders>
              <w:top w:color="00000A" w:space="0" w:sz="4" w:val="single"/>
              <w:left w:color="00000A" w:space="0" w:sz="6" w:val="double"/>
              <w:bottom w:val="non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First and last name of student</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João Paulo Pizani Flor</w:t>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Email address</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left"/>
            </w:pPr>
            <w:hyperlink r:id="rId2">
              <w:r>
                <w:rPr>
                  <w:rStyle w:val="style39"/>
                  <w:rStyle w:val="style39"/>
                  <w:rFonts w:cs="Calibri"/>
                  <w:sz w:val="20"/>
                  <w:szCs w:val="20"/>
                </w:rPr>
                <w:t>joaopizani@gmail.com</w:t>
              </w:r>
            </w:hyperlink>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Student number</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left"/>
            </w:pPr>
            <w:r>
              <w:rPr>
                <w:rFonts w:cs="Calibri"/>
                <w:sz w:val="20"/>
                <w:szCs w:val="20"/>
              </w:rPr>
              <w:t>3860418 </w:t>
            </w:r>
          </w:p>
        </w:tc>
      </w:tr>
      <w:tr>
        <w:trPr>
          <w:trHeight w:hRule="atLeast" w:val="39"/>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C0C0C0" w:val="clear"/>
            <w:tcMar>
              <w:left w:type="dxa" w:w="16"/>
            </w:tcMar>
            <w:vAlign w:val="center"/>
          </w:tcPr>
          <w:p>
            <w:pPr>
              <w:pStyle w:val="style0"/>
              <w:spacing w:after="200" w:before="0"/>
              <w:contextualSpacing w:val="false"/>
              <w:jc w:val="center"/>
            </w:pPr>
            <w:r>
              <w:rPr>
                <w:rFonts w:cs="Calibri"/>
                <w:b/>
                <w:bCs/>
              </w:rPr>
              <w:t>Project supervisor (first examiner)</w:t>
            </w:r>
          </w:p>
        </w:tc>
      </w:tr>
      <w:tr>
        <w:trPr>
          <w:trHeight w:hRule="atLeast" w:val="714"/>
          <w:cantSplit w:val="false"/>
        </w:trPr>
        <w:tc>
          <w:tcPr>
            <w:tcW w:type="dxa" w:w="2745"/>
            <w:tcBorders>
              <w:top w:val="non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Name and title (must be a Utrecht University staff member)</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dr. W. S. Swierstra</w:t>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Faculty, department and Research group (chair)</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center"/>
            </w:pPr>
            <w:r>
              <w:rPr>
                <w:rFonts w:cs="Calibri"/>
                <w:sz w:val="20"/>
                <w:szCs w:val="20"/>
              </w:rPr>
              <w:t>Faculty of Science – Department of Information and Computing Sciences Research Group “Software Technology”</w:t>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Email address</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ind w:hanging="0" w:left="0" w:right="0"/>
              <w:contextualSpacing w:val="false"/>
              <w:jc w:val="left"/>
            </w:pPr>
            <w:hyperlink r:id="rId3">
              <w:r>
                <w:rPr>
                  <w:rStyle w:val="style39"/>
                  <w:rStyle w:val="style39"/>
                  <w:rFonts w:cs="Calibri"/>
                  <w:sz w:val="20"/>
                  <w:szCs w:val="20"/>
                </w:rPr>
                <w:t>w.s.swierstra@uu.nl</w:t>
              </w:r>
            </w:hyperlink>
          </w:p>
        </w:tc>
      </w:tr>
      <w:tr>
        <w:trPr>
          <w:trHeight w:hRule="atLeast" w:val="155"/>
          <w:cantSplit w:val="false"/>
        </w:trPr>
        <w:tc>
          <w:tcPr>
            <w:tcW w:type="dxa" w:w="10167"/>
            <w:gridSpan w:val="3"/>
            <w:tcBorders>
              <w:top w:color="00000A" w:space="0" w:sz="4" w:val="single"/>
              <w:left w:color="00000A" w:space="0" w:sz="6" w:val="double"/>
              <w:bottom w:val="none"/>
              <w:right w:color="00000A" w:space="0" w:sz="6" w:val="double"/>
            </w:tcBorders>
            <w:shd w:fill="BFBFBF" w:val="clear"/>
            <w:tcMar>
              <w:left w:type="dxa" w:w="16"/>
            </w:tcMar>
            <w:vAlign w:val="center"/>
          </w:tcPr>
          <w:p>
            <w:pPr>
              <w:pStyle w:val="style0"/>
              <w:spacing w:after="200" w:before="0"/>
              <w:contextualSpacing w:val="false"/>
              <w:jc w:val="center"/>
            </w:pPr>
            <w:r>
              <w:rPr>
                <w:rFonts w:cs="Calibri"/>
                <w:b/>
                <w:bCs/>
              </w:rPr>
              <w:t>Daily supervisor</w:t>
              <w:br/>
              <w:t>Fill out this section only if the project supervisor is not the daily supervisor!</w:t>
            </w:r>
          </w:p>
        </w:tc>
      </w:tr>
      <w:tr>
        <w:trPr>
          <w:trHeight w:hRule="atLeast" w:val="357"/>
          <w:cantSplit w:val="false"/>
        </w:trPr>
        <w:tc>
          <w:tcPr>
            <w:tcW w:type="dxa" w:w="2745"/>
            <w:tcBorders>
              <w:top w:color="00000A" w:space="0" w:sz="4" w:val="single"/>
              <w:left w:color="00000A" w:space="0" w:sz="6" w:val="double"/>
              <w:bottom w:val="non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 xml:space="preserve">Name and title </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Affiliation</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center"/>
            </w:pPr>
            <w:r>
              <w:rPr>
                <w:rFonts w:cs="Calibri"/>
                <w:sz w:val="18"/>
                <w:szCs w:val="18"/>
              </w:rPr>
              <w:t> </w:t>
            </w:r>
          </w:p>
        </w:tc>
      </w:tr>
      <w:tr>
        <w:trPr>
          <w:trHeight w:hRule="atLeast" w:val="356"/>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Address</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center"/>
            </w:pPr>
            <w:r>
              <w:rPr/>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Telephone number</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center"/>
            </w:pPr>
            <w:r>
              <w:rPr/>
            </w:r>
          </w:p>
        </w:tc>
      </w:tr>
      <w:tr>
        <w:trPr>
          <w:trHeight w:hRule="atLeast" w:val="15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Email address</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spacing w:after="200" w:before="0"/>
              <w:contextualSpacing w:val="false"/>
              <w:jc w:val="center"/>
            </w:pPr>
            <w:r>
              <w:rPr/>
            </w:r>
          </w:p>
        </w:tc>
      </w:tr>
      <w:tr>
        <w:trPr>
          <w:trHeight w:hRule="atLeast" w:val="39"/>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C0C0C0" w:val="clear"/>
            <w:tcMar>
              <w:left w:type="dxa" w:w="16"/>
            </w:tcMar>
            <w:vAlign w:val="center"/>
          </w:tcPr>
          <w:p>
            <w:pPr>
              <w:pStyle w:val="style0"/>
              <w:spacing w:after="200" w:before="0"/>
              <w:contextualSpacing w:val="false"/>
              <w:jc w:val="center"/>
            </w:pPr>
            <w:r>
              <w:rPr>
                <w:rFonts w:cs="Calibri"/>
                <w:b/>
                <w:bCs/>
              </w:rPr>
              <w:t xml:space="preserve">Second examiner </w:t>
            </w:r>
          </w:p>
        </w:tc>
      </w:tr>
      <w:tr>
        <w:trPr>
          <w:trHeight w:hRule="atLeast" w:val="952"/>
          <w:cantSplit w:val="false"/>
        </w:trPr>
        <w:tc>
          <w:tcPr>
            <w:tcW w:type="dxa" w:w="2745"/>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Name and title (must be a Utrecht University staff member)</w:t>
            </w:r>
          </w:p>
        </w:tc>
        <w:tc>
          <w:tcPr>
            <w:tcW w:type="dxa" w:w="7422"/>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jc w:val="left"/>
            </w:pPr>
            <w:r>
              <w:rPr>
                <w:sz w:val="20"/>
                <w:szCs w:val="20"/>
              </w:rPr>
              <w:t xml:space="preserve">  </w:t>
            </w:r>
            <w:r>
              <w:rPr>
                <w:sz w:val="20"/>
                <w:szCs w:val="20"/>
              </w:rPr>
              <w:t>Prof. dr. Johan Jeuring</w:t>
            </w:r>
          </w:p>
        </w:tc>
      </w:tr>
      <w:tr>
        <w:trPr>
          <w:trHeight w:hRule="atLeast" w:val="699"/>
          <w:cantSplit w:val="false"/>
        </w:trPr>
        <w:tc>
          <w:tcPr>
            <w:tcW w:type="dxa" w:w="2745"/>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Faculty and Research group (chair)</w:t>
            </w:r>
          </w:p>
        </w:tc>
        <w:tc>
          <w:tcPr>
            <w:tcW w:type="dxa" w:w="7422"/>
            <w:gridSpan w:val="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center"/>
            </w:pPr>
            <w:r>
              <w:rPr>
                <w:rFonts w:cs="Calibri"/>
                <w:sz w:val="20"/>
                <w:szCs w:val="20"/>
              </w:rPr>
              <w:t>Faculty of Science – Department of Information and Computing Sciences Research Group “Software Technology”</w:t>
            </w:r>
          </w:p>
        </w:tc>
      </w:tr>
      <w:tr>
        <w:trPr>
          <w:trHeight w:hRule="atLeast" w:val="39"/>
          <w:cantSplit w:val="false"/>
        </w:trPr>
        <w:tc>
          <w:tcPr>
            <w:tcW w:type="dxa" w:w="2745"/>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Email address</w:t>
            </w:r>
          </w:p>
        </w:tc>
        <w:tc>
          <w:tcPr>
            <w:tcW w:type="dxa" w:w="7422"/>
            <w:gridSpan w:val="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j.t.jeuring@uu.nl</w:t>
            </w:r>
          </w:p>
        </w:tc>
      </w:tr>
      <w:tr>
        <w:trPr>
          <w:trHeight w:hRule="atLeast" w:val="39"/>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C0C0C0" w:val="clear"/>
            <w:tcMar>
              <w:left w:type="dxa" w:w="16"/>
            </w:tcMar>
            <w:vAlign w:val="center"/>
          </w:tcPr>
          <w:p>
            <w:pPr>
              <w:pStyle w:val="style0"/>
              <w:spacing w:after="200" w:before="0"/>
              <w:contextualSpacing w:val="false"/>
              <w:jc w:val="center"/>
            </w:pPr>
            <w:r>
              <w:rPr>
                <w:rFonts w:cs="Calibri"/>
                <w:b/>
                <w:bCs/>
              </w:rPr>
              <w:t>Research project</w:t>
            </w:r>
          </w:p>
        </w:tc>
      </w:tr>
      <w:tr>
        <w:trPr>
          <w:trHeight w:hRule="atLeast" w:val="570"/>
          <w:cantSplit w:val="false"/>
        </w:trPr>
        <w:tc>
          <w:tcPr>
            <w:tcW w:type="dxa" w:w="2745"/>
            <w:tcBorders>
              <w:top w:val="non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Title</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A</w:t>
            </w:r>
            <w:r>
              <w:rPr>
                <w:rFonts w:cs="Calibri"/>
                <w:sz w:val="20"/>
                <w:szCs w:val="20"/>
              </w:rPr>
              <w:t>n</w:t>
            </w:r>
            <w:r>
              <w:rPr>
                <w:rFonts w:cs="Calibri"/>
                <w:sz w:val="20"/>
                <w:szCs w:val="20"/>
              </w:rPr>
              <w:t xml:space="preserve"> embedded Hardware Description Language using dependent types</w:t>
            </w:r>
          </w:p>
        </w:tc>
      </w:tr>
      <w:tr>
        <w:trPr>
          <w:trHeight w:hRule="atLeast" w:val="510"/>
          <w:cantSplit w:val="false"/>
        </w:trPr>
        <w:tc>
          <w:tcPr>
            <w:tcW w:type="dxa" w:w="2745"/>
            <w:tcBorders>
              <w:top w:val="non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Location</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tcPr>
          <w:p>
            <w:pPr>
              <w:pStyle w:val="style0"/>
              <w:widowControl/>
              <w:suppressAutoHyphens w:val="true"/>
              <w:spacing w:after="200" w:before="0" w:line="276" w:lineRule="auto"/>
              <w:contextualSpacing w:val="false"/>
            </w:pPr>
            <w:bookmarkStart w:id="0" w:name="_GoBack"/>
            <w:bookmarkEnd w:id="0"/>
            <w:r>
              <w:rPr>
                <w:rFonts w:cs="Calibri"/>
                <w:sz w:val="20"/>
                <w:szCs w:val="20"/>
              </w:rPr>
              <w:t>Faculty of Science – Center for Software Technology</w:t>
            </w:r>
          </w:p>
        </w:tc>
      </w:tr>
      <w:tr>
        <w:trPr>
          <w:trHeight w:hRule="atLeast" w:val="174"/>
          <w:cantSplit w:val="false"/>
        </w:trPr>
        <w:tc>
          <w:tcPr>
            <w:tcW w:type="dxa" w:w="2745"/>
            <w:tcBorders>
              <w:top w:val="non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 xml:space="preserve">Starting date            </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10-02-2014</w:t>
            </w:r>
          </w:p>
        </w:tc>
      </w:tr>
      <w:tr>
        <w:trPr>
          <w:trHeight w:hRule="atLeast" w:val="174"/>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Ending date</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widowControl/>
              <w:suppressAutoHyphens w:val="true"/>
              <w:spacing w:after="200" w:before="0" w:line="276" w:lineRule="auto"/>
              <w:contextualSpacing w:val="false"/>
            </w:pPr>
            <w:r>
              <w:rPr>
                <w:rFonts w:cs="Calibri"/>
                <w:sz w:val="20"/>
                <w:szCs w:val="20"/>
              </w:rPr>
              <w:t>03-09-2014</w:t>
            </w:r>
          </w:p>
        </w:tc>
      </w:tr>
      <w:tr>
        <w:trPr>
          <w:trHeight w:hRule="atLeast" w:val="174"/>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b/>
                <w:bCs/>
                <w:sz w:val="18"/>
                <w:szCs w:val="18"/>
              </w:rPr>
              <w:t>Number of ECTS</w:t>
            </w:r>
          </w:p>
        </w:tc>
        <w:tc>
          <w:tcPr>
            <w:tcW w:type="dxa" w:w="7422"/>
            <w:gridSpan w:val="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widowControl/>
              <w:suppressAutoHyphens w:val="true"/>
              <w:spacing w:after="200" w:before="0" w:line="276" w:lineRule="auto"/>
              <w:contextualSpacing w:val="false"/>
            </w:pPr>
            <w:r>
              <w:rPr>
                <w:rFonts w:cs="Calibri"/>
                <w:sz w:val="18"/>
                <w:szCs w:val="18"/>
              </w:rPr>
              <w:t xml:space="preserve"> </w:t>
            </w:r>
            <w:r>
              <w:rPr>
                <w:rFonts w:cs="Calibri"/>
                <w:sz w:val="20"/>
                <w:szCs w:val="20"/>
              </w:rPr>
              <w:t>40</w:t>
            </w:r>
          </w:p>
        </w:tc>
      </w:tr>
      <w:tr>
        <w:trPr>
          <w:trHeight w:hRule="atLeast" w:val="3135"/>
          <w:cantSplit w:val="false"/>
        </w:trPr>
        <w:tc>
          <w:tcPr>
            <w:tcW w:type="dxa" w:w="2745"/>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Short description of the project, including aims</w:t>
            </w:r>
          </w:p>
        </w:tc>
        <w:tc>
          <w:tcPr>
            <w:tcW w:type="dxa" w:w="7422"/>
            <w:gridSpan w:val="2"/>
            <w:tcBorders>
              <w:top w:color="00000A" w:space="0" w:sz="4" w:val="single"/>
              <w:left w:val="none"/>
              <w:bottom w:color="00000A" w:space="0" w:sz="4" w:val="single"/>
              <w:right w:color="000001" w:space="0" w:sz="6" w:val="double"/>
            </w:tcBorders>
            <w:shd w:fill="FFFFFF" w:val="clear"/>
            <w:tcMar>
              <w:left w:type="dxa" w:w="107"/>
            </w:tcMar>
            <w:vAlign w:val="center"/>
          </w:tcPr>
          <w:p>
            <w:pPr>
              <w:pStyle w:val="style0"/>
              <w:jc w:val="center"/>
            </w:pPr>
            <w:r>
              <w:rPr>
                <w:sz w:val="20"/>
                <w:szCs w:val="20"/>
              </w:rPr>
              <w:t xml:space="preserve">Computer hardware has experienced a steady exponential increase in complexity in the last decades. As the chip manufacturing process comes closer to its physical limits, processing power </w:t>
            </w:r>
            <w:r>
              <w:rPr>
                <w:b/>
                <w:bCs/>
                <w:sz w:val="20"/>
                <w:szCs w:val="20"/>
              </w:rPr>
              <w:t xml:space="preserve">cannot </w:t>
            </w:r>
            <w:r>
              <w:rPr>
                <w:b w:val="false"/>
                <w:bCs w:val="false"/>
                <w:sz w:val="20"/>
                <w:szCs w:val="20"/>
              </w:rPr>
              <w:t>be extracted anymore just from increasing transistor density. Now hardware designers face new challenges, and have to consider low-level concerns (such as error-correction, layout, etc.) earlier in the design process. These early optimization concerns make hardware validation and verification extremely hard and costly.</w:t>
            </w:r>
          </w:p>
          <w:p>
            <w:pPr>
              <w:pStyle w:val="style0"/>
              <w:jc w:val="center"/>
            </w:pPr>
            <w:r>
              <w:rPr>
                <w:b w:val="false"/>
                <w:bCs w:val="false"/>
                <w:sz w:val="20"/>
                <w:szCs w:val="20"/>
              </w:rPr>
              <w:t>We believe that recent developments in programming language research, more specifically the advent of dependently-typed programming, can be used to make hardware design a more efficient and less error-prone activity, and thus make the designed systems more reliable.</w:t>
            </w:r>
          </w:p>
          <w:p>
            <w:pPr>
              <w:pStyle w:val="style0"/>
              <w:jc w:val="center"/>
            </w:pPr>
            <w:r>
              <w:rPr>
                <w:b w:val="false"/>
                <w:bCs w:val="false"/>
                <w:sz w:val="20"/>
                <w:szCs w:val="20"/>
              </w:rPr>
              <w:t>This project aims to develop an Embedded Domain-Specific Language (EDSL) for hardware description,  hosted in a dependently-typed programming language. The developed EDSL would provide the following benefits:</w:t>
            </w:r>
          </w:p>
          <w:p>
            <w:pPr>
              <w:pStyle w:val="style0"/>
              <w:numPr>
                <w:ilvl w:val="0"/>
                <w:numId w:val="2"/>
              </w:numPr>
              <w:jc w:val="center"/>
            </w:pPr>
            <w:r>
              <w:rPr>
                <w:b w:val="false"/>
                <w:bCs w:val="false"/>
                <w:sz w:val="20"/>
                <w:szCs w:val="20"/>
              </w:rPr>
              <w:t>The expressive type system of the host language will prevent big classes of design errors earlier, avoiding the cost of simulation.</w:t>
            </w:r>
          </w:p>
          <w:p>
            <w:pPr>
              <w:pStyle w:val="style0"/>
              <w:numPr>
                <w:ilvl w:val="0"/>
                <w:numId w:val="2"/>
              </w:numPr>
              <w:jc w:val="center"/>
            </w:pPr>
            <w:r>
              <w:rPr>
                <w:b w:val="false"/>
                <w:bCs w:val="false"/>
                <w:sz w:val="20"/>
                <w:szCs w:val="20"/>
              </w:rPr>
              <w:t xml:space="preserve">Properties defining circuit behavior can be expressed in the </w:t>
            </w:r>
            <w:r>
              <w:rPr>
                <w:b w:val="false"/>
                <w:bCs w:val="false"/>
                <w:i/>
                <w:iCs/>
                <w:sz w:val="20"/>
                <w:szCs w:val="20"/>
              </w:rPr>
              <w:t>type</w:t>
            </w:r>
            <w:r>
              <w:rPr>
                <w:b w:val="false"/>
                <w:bCs w:val="false"/>
                <w:i w:val="false"/>
                <w:iCs w:val="false"/>
                <w:sz w:val="20"/>
                <w:szCs w:val="20"/>
              </w:rPr>
              <w:t xml:space="preserve"> of the circuit, and a circuit model belonging to the type </w:t>
            </w:r>
            <w:r>
              <w:rPr>
                <w:b w:val="false"/>
                <w:bCs w:val="false"/>
                <w:i/>
                <w:iCs/>
                <w:sz w:val="20"/>
                <w:szCs w:val="20"/>
              </w:rPr>
              <w:t>provably satisfies</w:t>
            </w:r>
            <w:r>
              <w:rPr>
                <w:b w:val="false"/>
                <w:bCs w:val="false"/>
                <w:i w:val="false"/>
                <w:iCs w:val="false"/>
                <w:sz w:val="20"/>
                <w:szCs w:val="20"/>
              </w:rPr>
              <w:t xml:space="preserve"> the property.</w:t>
            </w:r>
          </w:p>
          <w:p>
            <w:pPr>
              <w:pStyle w:val="style0"/>
              <w:numPr>
                <w:ilvl w:val="0"/>
                <w:numId w:val="2"/>
              </w:numPr>
              <w:jc w:val="center"/>
            </w:pPr>
            <w:r>
              <w:rPr>
                <w:b w:val="false"/>
                <w:bCs w:val="false"/>
                <w:i w:val="false"/>
                <w:iCs w:val="false"/>
                <w:sz w:val="20"/>
                <w:szCs w:val="20"/>
              </w:rPr>
              <w:t xml:space="preserve">It will be possible to simulate and </w:t>
            </w:r>
            <w:r>
              <w:rPr>
                <w:b w:val="false"/>
                <w:bCs w:val="false"/>
                <w:i/>
                <w:iCs/>
                <w:sz w:val="20"/>
                <w:szCs w:val="20"/>
              </w:rPr>
              <w:t xml:space="preserve">extract </w:t>
            </w:r>
            <w:r>
              <w:rPr>
                <w:b w:val="false"/>
                <w:bCs w:val="false"/>
                <w:i w:val="false"/>
                <w:iCs w:val="false"/>
                <w:sz w:val="20"/>
                <w:szCs w:val="20"/>
              </w:rPr>
              <w:t>models written in our EDSL to other (lower-level) hardware description languages, preserving correctness.</w:t>
            </w:r>
          </w:p>
          <w:p>
            <w:pPr>
              <w:pStyle w:val="style0"/>
              <w:jc w:val="center"/>
            </w:pPr>
            <w:r>
              <w:rPr>
                <w:b w:val="false"/>
                <w:bCs w:val="false"/>
                <w:i w:val="false"/>
                <w:iCs w:val="false"/>
                <w:sz w:val="20"/>
                <w:szCs w:val="20"/>
              </w:rPr>
              <w:t xml:space="preserve">The project encompasses two main stages: in the first stage, the focus lies on the capability to model </w:t>
            </w:r>
            <w:r>
              <w:rPr>
                <w:b w:val="false"/>
                <w:bCs w:val="false"/>
                <w:i/>
                <w:iCs/>
                <w:sz w:val="20"/>
                <w:szCs w:val="20"/>
              </w:rPr>
              <w:t xml:space="preserve">combinational </w:t>
            </w:r>
            <w:r>
              <w:rPr>
                <w:b w:val="false"/>
                <w:bCs w:val="false"/>
                <w:i w:val="false"/>
                <w:iCs w:val="false"/>
                <w:sz w:val="20"/>
                <w:szCs w:val="20"/>
              </w:rPr>
              <w:t xml:space="preserve">circuits, simulate these and extract netlists from them. After this first stage, we will incorporate into the EDSL the capability to model </w:t>
            </w:r>
            <w:r>
              <w:rPr>
                <w:b w:val="false"/>
                <w:bCs w:val="false"/>
                <w:i/>
                <w:iCs/>
                <w:sz w:val="20"/>
                <w:szCs w:val="20"/>
              </w:rPr>
              <w:t xml:space="preserve">sequential </w:t>
            </w:r>
            <w:r>
              <w:rPr>
                <w:b w:val="false"/>
                <w:bCs w:val="false"/>
                <w:i w:val="false"/>
                <w:iCs w:val="false"/>
                <w:sz w:val="20"/>
                <w:szCs w:val="20"/>
              </w:rPr>
              <w:t>circuits, with the same simulation and extraction characteristics.</w:t>
            </w:r>
          </w:p>
          <w:p>
            <w:pPr>
              <w:pStyle w:val="style0"/>
              <w:spacing w:after="200" w:before="0"/>
              <w:contextualSpacing w:val="false"/>
              <w:jc w:val="center"/>
            </w:pPr>
            <w:r>
              <w:rPr>
                <w:b w:val="false"/>
                <w:bCs w:val="false"/>
                <w:i w:val="false"/>
                <w:iCs w:val="false"/>
                <w:sz w:val="20"/>
                <w:szCs w:val="20"/>
              </w:rPr>
              <w:t xml:space="preserve">As final products of the research project, we intend to deliver a library for hardware description written in the </w:t>
            </w:r>
            <w:r>
              <w:rPr>
                <w:b w:val="false"/>
                <w:bCs w:val="false"/>
                <w:i/>
                <w:iCs/>
                <w:sz w:val="20"/>
                <w:szCs w:val="20"/>
              </w:rPr>
              <w:t xml:space="preserve">Agda </w:t>
            </w:r>
            <w:r>
              <w:rPr>
                <w:b w:val="false"/>
                <w:bCs w:val="false"/>
                <w:i w:val="false"/>
                <w:iCs w:val="false"/>
                <w:sz w:val="20"/>
                <w:szCs w:val="20"/>
              </w:rPr>
              <w:t>programming language, as well as naturally the thesis report, describing the theoretical underpinnings of the project and covering the usage of the library</w:t>
            </w:r>
          </w:p>
        </w:tc>
      </w:tr>
      <w:tr>
        <w:trPr>
          <w:trHeight w:hRule="atLeast" w:val="14"/>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C0C0C0" w:val="clear"/>
            <w:tcMar>
              <w:left w:type="dxa" w:w="16"/>
            </w:tcMar>
            <w:vAlign w:val="center"/>
          </w:tcPr>
          <w:p>
            <w:pPr>
              <w:pStyle w:val="style0"/>
              <w:spacing w:after="200" w:before="0"/>
              <w:contextualSpacing w:val="false"/>
              <w:jc w:val="center"/>
            </w:pPr>
            <w:r>
              <w:rPr>
                <w:rFonts w:cs="Calibri"/>
                <w:b/>
                <w:bCs/>
              </w:rPr>
              <w:t>Agreements between student and supervisors</w:t>
            </w:r>
          </w:p>
        </w:tc>
      </w:tr>
      <w:tr>
        <w:trPr>
          <w:trHeight w:hRule="atLeast" w:val="31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Number of hours available for supervision</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Approx. 30h</w:t>
            </w:r>
          </w:p>
        </w:tc>
      </w:tr>
      <w:tr>
        <w:trPr>
          <w:trHeight w:hRule="atLeast" w:val="913"/>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Planning/timing of the supervision (e.g. ‘weekly meetings’)</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Weekly meetings</w:t>
            </w:r>
          </w:p>
        </w:tc>
      </w:tr>
      <w:tr>
        <w:trPr>
          <w:trHeight w:hRule="atLeast" w:val="58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Agreed student work load (e.g. full time, 4 days/week, etc.)</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Full time</w:t>
            </w:r>
          </w:p>
        </w:tc>
      </w:tr>
      <w:tr>
        <w:trPr>
          <w:trHeight w:hRule="atLeast" w:val="31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Student absence (holidays, courses, etc.)</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None planned</w:t>
            </w:r>
          </w:p>
        </w:tc>
      </w:tr>
      <w:tr>
        <w:trPr>
          <w:trHeight w:hRule="atLeast" w:val="31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Supervisor absence (holidays, conferences, etc.)</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3 weeks of holidays, possible conferences.</w:t>
            </w:r>
          </w:p>
        </w:tc>
      </w:tr>
      <w:tr>
        <w:trPr>
          <w:trHeight w:hRule="atLeast" w:val="31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Intermediate evaluations of student performance (specify at least two dates)</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Project evaluation meetings on April 17th and June 26th, 2014</w:t>
            </w:r>
          </w:p>
        </w:tc>
      </w:tr>
      <w:tr>
        <w:trPr>
          <w:trHeight w:hRule="atLeast" w:val="315"/>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pPr>
            <w:r>
              <w:rPr>
                <w:rFonts w:cs="Calibri"/>
                <w:b/>
                <w:bCs/>
                <w:sz w:val="18"/>
                <w:szCs w:val="18"/>
              </w:rPr>
              <w:t>Presentations to be held</w:t>
            </w:r>
          </w:p>
          <w:p>
            <w:pPr>
              <w:pStyle w:val="style0"/>
              <w:widowControl/>
              <w:suppressAutoHyphens w:val="true"/>
              <w:spacing w:after="200" w:before="0" w:line="276" w:lineRule="auto"/>
              <w:contextualSpacing w:val="false"/>
            </w:pPr>
            <w:r>
              <w:rPr/>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center"/>
            </w:pPr>
            <w:r>
              <w:rPr>
                <w:sz w:val="20"/>
                <w:szCs w:val="20"/>
              </w:rPr>
              <w:t>Final presentation in late August, possible conference talks still to be defined.</w:t>
            </w:r>
          </w:p>
        </w:tc>
      </w:tr>
      <w:tr>
        <w:trPr>
          <w:trHeight w:hRule="atLeast" w:val="963"/>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Lab/group meetings to be attended</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center"/>
            </w:pPr>
            <w:r>
              <w:rPr>
                <w:sz w:val="20"/>
                <w:szCs w:val="20"/>
              </w:rPr>
              <w:t xml:space="preserve">Software Technology group reading club, </w:t>
            </w:r>
            <w:r>
              <w:rPr>
                <w:sz w:val="20"/>
                <w:szCs w:val="20"/>
              </w:rPr>
              <w:t>whenever appropriate.</w:t>
            </w:r>
          </w:p>
        </w:tc>
      </w:tr>
      <w:tr>
        <w:trPr>
          <w:trHeight w:hRule="atLeast" w:val="1522"/>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Other activities agreed upon</w:t>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center"/>
            </w:pPr>
            <w:r>
              <w:rPr/>
            </w:r>
          </w:p>
        </w:tc>
      </w:tr>
      <w:tr>
        <w:trPr>
          <w:trHeight w:hRule="atLeast" w:val="1522"/>
          <w:cantSplit w:val="false"/>
        </w:trPr>
        <w:tc>
          <w:tcPr>
            <w:tcW w:type="dxa" w:w="3645"/>
            <w:gridSpan w:val="2"/>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pPr>
            <w:r>
              <w:rPr>
                <w:rFonts w:cs="Calibri"/>
                <w:b/>
                <w:bCs/>
                <w:sz w:val="18"/>
                <w:szCs w:val="18"/>
              </w:rPr>
              <w:t xml:space="preserve">Primary assessment criteria </w:t>
              <w:br/>
              <w:t>(please see appendix for examples. Final presentation and written thesis must be part of the assessment)</w:t>
            </w:r>
          </w:p>
          <w:p>
            <w:pPr>
              <w:pStyle w:val="style0"/>
            </w:pPr>
            <w:r>
              <w:rPr/>
            </w:r>
          </w:p>
          <w:p>
            <w:pPr>
              <w:pStyle w:val="style0"/>
              <w:widowControl/>
              <w:suppressAutoHyphens w:val="true"/>
              <w:spacing w:after="200" w:before="0" w:line="276" w:lineRule="auto"/>
              <w:contextualSpacing w:val="false"/>
            </w:pPr>
            <w:r>
              <w:rPr/>
            </w:r>
          </w:p>
        </w:tc>
        <w:tc>
          <w:tcPr>
            <w:tcW w:type="dxa" w:w="6522"/>
            <w:tcBorders>
              <w:top w:color="00000A" w:space="0" w:sz="4" w:val="single"/>
              <w:left w:color="00000A" w:space="0" w:sz="6" w:val="double"/>
              <w:bottom w:color="00000A" w:space="0" w:sz="4" w:val="single"/>
              <w:right w:color="000001" w:space="0" w:sz="6" w:val="double"/>
            </w:tcBorders>
            <w:shd w:fill="FFFFFF" w:val="clear"/>
            <w:tcMar>
              <w:left w:type="dxa" w:w="16"/>
            </w:tcMar>
            <w:vAlign w:val="center"/>
          </w:tcPr>
          <w:p>
            <w:pPr>
              <w:pStyle w:val="style0"/>
              <w:spacing w:after="200" w:before="0"/>
              <w:contextualSpacing w:val="false"/>
              <w:jc w:val="left"/>
            </w:pPr>
            <w:r>
              <w:rPr>
                <w:sz w:val="20"/>
                <w:szCs w:val="20"/>
              </w:rPr>
              <w:t xml:space="preserve">  </w:t>
            </w:r>
            <w:r>
              <w:rPr>
                <w:sz w:val="20"/>
                <w:szCs w:val="20"/>
              </w:rPr>
              <w:t>As documented in the 'Docentenhandleiding Informatica'.</w:t>
            </w:r>
          </w:p>
        </w:tc>
      </w:tr>
      <w:tr>
        <w:trPr>
          <w:trHeight w:hRule="atLeast" w:val="75"/>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BFBFBF" w:val="clear"/>
            <w:tcMar>
              <w:left w:type="dxa" w:w="16"/>
            </w:tcMar>
          </w:tcPr>
          <w:p>
            <w:pPr>
              <w:pStyle w:val="style0"/>
              <w:spacing w:after="200" w:before="0"/>
              <w:contextualSpacing w:val="false"/>
              <w:jc w:val="center"/>
            </w:pPr>
            <w:r>
              <w:rPr>
                <w:rFonts w:cs="Calibri"/>
                <w:b/>
                <w:bCs/>
              </w:rPr>
              <w:t>Copyright</w:t>
            </w:r>
          </w:p>
        </w:tc>
      </w:tr>
      <w:tr>
        <w:trPr>
          <w:trHeight w:hRule="atLeast" w:val="1522"/>
          <w:cantSplit w:val="false"/>
        </w:trPr>
        <w:tc>
          <w:tcPr>
            <w:tcW w:type="dxa" w:w="10167"/>
            <w:gridSpan w:val="3"/>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By signing this document, the student declares to transfer the copyright of any and all products, including the tangible and intellectual products, of the research project to Utrecht University. The rights of the student by scientific standards to be a co-author of publications or to be otherwise acknowledged are still recognized.</w:t>
              <w:br/>
              <w:t>The student is allowed and must upload his final assessed thesis to the university publication archive IGITUR. At a later stage, the thesis may be made public via IGITUR, or its access may be restricted temporarily or indefinitely.</w:t>
            </w:r>
          </w:p>
        </w:tc>
      </w:tr>
      <w:tr>
        <w:trPr>
          <w:trHeight w:hRule="atLeast" w:val="743"/>
          <w:cantSplit w:val="false"/>
        </w:trPr>
        <w:tc>
          <w:tcPr>
            <w:tcW w:type="dxa" w:w="10167"/>
            <w:gridSpan w:val="3"/>
            <w:tcBorders>
              <w:top w:color="00000A" w:space="0" w:sz="4" w:val="single"/>
              <w:left w:color="00000A" w:space="0" w:sz="6" w:val="double"/>
              <w:bottom w:val="none"/>
              <w:right w:color="000001" w:space="0" w:sz="6" w:val="double"/>
            </w:tcBorders>
            <w:shd w:fill="C0C0C0" w:val="clear"/>
            <w:tcMar>
              <w:left w:type="dxa" w:w="16"/>
            </w:tcMar>
          </w:tcPr>
          <w:p>
            <w:pPr>
              <w:pStyle w:val="style0"/>
              <w:spacing w:after="200" w:before="0"/>
              <w:contextualSpacing w:val="false"/>
              <w:jc w:val="center"/>
            </w:pPr>
            <w:r>
              <w:rPr>
                <w:rFonts w:cs="Calibri"/>
                <w:b/>
                <w:bCs/>
              </w:rPr>
              <w:t>Signatures</w:t>
            </w:r>
          </w:p>
        </w:tc>
      </w:tr>
      <w:tr>
        <w:trPr>
          <w:trHeight w:hRule="atLeast" w:val="1223"/>
          <w:cantSplit w:val="false"/>
        </w:trPr>
        <w:tc>
          <w:tcPr>
            <w:tcW w:type="dxa" w:w="3627"/>
            <w:gridSpan w:val="2"/>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Student signature and date</w:t>
              <w:br/>
              <w:t>(Must be signed when form is handed in at the student desk.)</w:t>
            </w:r>
          </w:p>
        </w:tc>
        <w:tc>
          <w:tcPr>
            <w:tcW w:type="dxa" w:w="6540"/>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spacing w:after="200" w:before="0"/>
              <w:contextualSpacing w:val="false"/>
              <w:jc w:val="center"/>
            </w:pPr>
            <w:r>
              <w:rPr/>
            </w:r>
          </w:p>
        </w:tc>
      </w:tr>
      <w:tr>
        <w:trPr>
          <w:trHeight w:hRule="atLeast" w:val="1195"/>
          <w:cantSplit w:val="false"/>
        </w:trPr>
        <w:tc>
          <w:tcPr>
            <w:tcW w:type="dxa" w:w="3627"/>
            <w:gridSpan w:val="2"/>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Project supervisor signature and date</w:t>
              <w:br/>
              <w:t>(Must be signed when form is handed in at the student desk.)</w:t>
            </w:r>
          </w:p>
        </w:tc>
        <w:tc>
          <w:tcPr>
            <w:tcW w:type="dxa" w:w="6540"/>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
          </w:p>
        </w:tc>
      </w:tr>
      <w:tr>
        <w:trPr>
          <w:trHeight w:hRule="atLeast" w:val="1361"/>
          <w:cantSplit w:val="false"/>
        </w:trPr>
        <w:tc>
          <w:tcPr>
            <w:tcW w:type="dxa" w:w="3627"/>
            <w:gridSpan w:val="2"/>
            <w:tcBorders>
              <w:top w:color="00000A" w:space="0" w:sz="4" w:val="single"/>
              <w:left w:color="00000A" w:space="0" w:sz="6" w:val="double"/>
              <w:bottom w:color="00000A" w:space="0" w:sz="4" w:val="sing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Master’s programme coordinator name, signature, and date</w:t>
              <w:br/>
              <w:t>(Must be signed when form is handed in at the student desk.)</w:t>
            </w:r>
          </w:p>
        </w:tc>
        <w:tc>
          <w:tcPr>
            <w:tcW w:type="dxa" w:w="6540"/>
            <w:tcBorders>
              <w:top w:color="00000A" w:space="0" w:sz="4" w:val="single"/>
              <w:left w:color="00000A" w:space="0" w:sz="6" w:val="double"/>
              <w:bottom w:color="00000A" w:space="0" w:sz="4" w:val="sing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
          </w:p>
        </w:tc>
      </w:tr>
      <w:tr>
        <w:trPr>
          <w:trHeight w:hRule="atLeast" w:val="1361"/>
          <w:cantSplit w:val="false"/>
        </w:trPr>
        <w:tc>
          <w:tcPr>
            <w:tcW w:type="dxa" w:w="3627"/>
            <w:gridSpan w:val="2"/>
            <w:tcBorders>
              <w:top w:color="00000A" w:space="0" w:sz="4" w:val="single"/>
              <w:left w:color="00000A" w:space="0" w:sz="6" w:val="double"/>
              <w:bottom w:color="000001" w:space="0" w:sz="6" w:val="double"/>
              <w:right w:color="00000A" w:space="0" w:sz="6" w:val="double"/>
            </w:tcBorders>
            <w:shd w:fill="FFFFFF" w:val="clear"/>
            <w:tcMar>
              <w:left w:type="dxa" w:w="16"/>
            </w:tcMar>
          </w:tcPr>
          <w:p>
            <w:pPr>
              <w:pStyle w:val="style0"/>
              <w:widowControl/>
              <w:suppressAutoHyphens w:val="true"/>
              <w:spacing w:after="200" w:before="0" w:line="276" w:lineRule="auto"/>
              <w:contextualSpacing w:val="false"/>
            </w:pPr>
            <w:r>
              <w:rPr>
                <w:rFonts w:cs="Calibri"/>
                <w:b/>
                <w:bCs/>
                <w:sz w:val="18"/>
                <w:szCs w:val="18"/>
              </w:rPr>
              <w:t xml:space="preserve">Examination board member name, signature and date </w:t>
              <w:br/>
              <w:t>(Approval and signature will be obtained by student desk.)</w:t>
            </w:r>
          </w:p>
        </w:tc>
        <w:tc>
          <w:tcPr>
            <w:tcW w:type="dxa" w:w="6540"/>
            <w:tcBorders>
              <w:top w:color="00000A" w:space="0" w:sz="4" w:val="single"/>
              <w:left w:color="00000A" w:space="0" w:sz="6" w:val="double"/>
              <w:bottom w:color="000001" w:space="0" w:sz="6" w:val="double"/>
              <w:right w:color="000001" w:space="0" w:sz="6" w:val="double"/>
            </w:tcBorders>
            <w:shd w:fill="FFFFFF" w:val="clear"/>
            <w:tcMar>
              <w:left w:type="dxa" w:w="16"/>
            </w:tcMar>
          </w:tcPr>
          <w:p>
            <w:pPr>
              <w:pStyle w:val="style0"/>
              <w:widowControl/>
              <w:suppressAutoHyphens w:val="true"/>
              <w:spacing w:after="200" w:before="0" w:line="276" w:lineRule="auto"/>
              <w:contextualSpacing w:val="false"/>
            </w:pPr>
            <w:r>
              <w:rPr/>
            </w:r>
          </w:p>
        </w:tc>
      </w:tr>
    </w:tbl>
    <w:p>
      <w:pPr>
        <w:pStyle w:val="style0"/>
      </w:pPr>
      <w:r>
        <w:rPr/>
      </w:r>
    </w:p>
    <w:p>
      <w:pPr>
        <w:pStyle w:val="style1"/>
      </w:pPr>
      <w:r>
        <w:rPr/>
        <w:t>Appendix: an incomplete list of possible assessment criteria</w:t>
      </w:r>
    </w:p>
    <w:p>
      <w:pPr>
        <w:pStyle w:val="style64"/>
        <w:numPr>
          <w:ilvl w:val="0"/>
          <w:numId w:val="1"/>
        </w:numPr>
      </w:pPr>
      <w:r>
        <w:rPr>
          <w:sz w:val="20"/>
          <w:szCs w:val="20"/>
        </w:rPr>
        <w:t>Level – Theoretical level, practical/experimental level, understanding of the underlying matter, amount of work in relation to number of ECTS</w:t>
      </w:r>
    </w:p>
    <w:p>
      <w:pPr>
        <w:pStyle w:val="style64"/>
        <w:numPr>
          <w:ilvl w:val="0"/>
          <w:numId w:val="1"/>
        </w:numPr>
      </w:pPr>
      <w:r>
        <w:rPr>
          <w:sz w:val="20"/>
          <w:szCs w:val="20"/>
        </w:rPr>
        <w:t>Problem handling – Methods, techniques, design instrumentation, implementation, experiments</w:t>
      </w:r>
    </w:p>
    <w:p>
      <w:pPr>
        <w:pStyle w:val="style64"/>
        <w:numPr>
          <w:ilvl w:val="0"/>
          <w:numId w:val="1"/>
        </w:numPr>
      </w:pPr>
      <w:r>
        <w:rPr>
          <w:sz w:val="20"/>
          <w:szCs w:val="20"/>
        </w:rPr>
        <w:t>Skills – Analytical skills, model building, distinguishing matters of major and minor importance, evaluation, independence, collaboration, self-reflectiveness, planning</w:t>
      </w:r>
    </w:p>
    <w:p>
      <w:pPr>
        <w:pStyle w:val="style64"/>
        <w:numPr>
          <w:ilvl w:val="0"/>
          <w:numId w:val="1"/>
        </w:numPr>
      </w:pPr>
      <w:r>
        <w:rPr>
          <w:sz w:val="20"/>
          <w:szCs w:val="20"/>
          <w:lang w:val="nl-NL"/>
        </w:rPr>
        <w:t>Effort and attitude</w:t>
      </w:r>
    </w:p>
    <w:p>
      <w:pPr>
        <w:pStyle w:val="style64"/>
        <w:numPr>
          <w:ilvl w:val="0"/>
          <w:numId w:val="1"/>
        </w:numPr>
      </w:pPr>
      <w:r>
        <w:rPr>
          <w:sz w:val="20"/>
          <w:szCs w:val="20"/>
          <w:lang w:val="nl-NL"/>
        </w:rPr>
        <w:t>Originality</w:t>
      </w:r>
    </w:p>
    <w:p>
      <w:pPr>
        <w:pStyle w:val="style64"/>
        <w:numPr>
          <w:ilvl w:val="0"/>
          <w:numId w:val="1"/>
        </w:numPr>
      </w:pPr>
      <w:r>
        <w:rPr>
          <w:sz w:val="20"/>
          <w:szCs w:val="20"/>
          <w:lang w:val="nl-NL"/>
        </w:rPr>
        <w:t xml:space="preserve">Relevance, valorization </w:t>
      </w:r>
    </w:p>
    <w:p>
      <w:pPr>
        <w:pStyle w:val="style64"/>
        <w:numPr>
          <w:ilvl w:val="0"/>
          <w:numId w:val="1"/>
        </w:numPr>
      </w:pPr>
      <w:r>
        <w:rPr>
          <w:sz w:val="20"/>
          <w:szCs w:val="20"/>
        </w:rPr>
        <w:t>Report/Thesis – literature survey, problem statement, style of writing, quality of Dutch/English, report structure, textual structure, coherence/consistency, conclusions/recommendations, neatness</w:t>
      </w:r>
    </w:p>
    <w:p>
      <w:pPr>
        <w:pStyle w:val="style64"/>
        <w:numPr>
          <w:ilvl w:val="0"/>
          <w:numId w:val="1"/>
        </w:numPr>
        <w:spacing w:after="200" w:before="0"/>
        <w:contextualSpacing/>
      </w:pPr>
      <w:r>
        <w:rPr>
          <w:sz w:val="20"/>
          <w:szCs w:val="20"/>
        </w:rPr>
        <w:t>Oral presentation – presentation/public speaking skills, structure, discussion skills, presentational aids</w:t>
      </w:r>
    </w:p>
    <w:sectPr>
      <w:headerReference r:id="rId4" w:type="default"/>
      <w:type w:val="nextPage"/>
      <w:pgSz w:h="16838" w:w="11906"/>
      <w:pgMar w:bottom="1418" w:footer="0" w:gutter="0" w:header="709" w:left="1418" w:right="1418" w:top="1418"/>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mbria">
    <w:charset w:val="80"/>
    <w:family w:val="roman"/>
    <w:pitch w:val="variable"/>
  </w:font>
  <w:font w:name="Tahoma">
    <w:charset w:val="80"/>
    <w:family w:val="roman"/>
    <w:pitch w:val="variable"/>
  </w:font>
  <w:font w:name="OpenSymbol">
    <w:altName w:val="Arial Unicode MS"/>
    <w:charset w:val="80"/>
    <w:family w:val="auto"/>
    <w:pitch w:val="default"/>
  </w:font>
  <w:font w:name="Liberation Sans">
    <w:altName w:val="Arial"/>
    <w:charset w:val="80"/>
    <w:family w:val="swiss"/>
    <w:pitch w:val="variable"/>
  </w:font>
  <w:font w:name="Symbol">
    <w:charset w:val="02"/>
    <w:family w:val="auto"/>
    <w:pitch w:val="variable"/>
  </w:font>
  <w:font w:name="Courier New">
    <w:charset w:val="80"/>
    <w:family w:val="modern"/>
    <w:pitch w:val="fixed"/>
  </w:font>
  <w:font w:name="Wingdings">
    <w:charset w:val="02"/>
    <w:family w:val="auto"/>
    <w:pitch w:val="default"/>
  </w:font>
  <w:font w:name="OpenSymbol">
    <w:altName w:val="Arial Unicode MS"/>
    <w:charset w:val="8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pPr>
    <w:r>
      <w:rPr/>
    </w:r>
  </w:p>
  <w:p>
    <w:pPr>
      <w:pStyle w:val="style69"/>
      <w:spacing w:after="0" w:before="0" w:line="100" w:lineRule="atLeast"/>
      <w:contextualSpacing w:val="false"/>
      <w:jc w:val="right"/>
    </w:pPr>
    <w:r>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 w:eastAsia="DejaVu Sans" w:hAnsi="Calibri"/>
      <w:color w:val="00000A"/>
      <w:sz w:val="22"/>
      <w:szCs w:val="22"/>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3" w:type="paragraph">
    <w:name w:val="Heading 3"/>
    <w:basedOn w:val="style0"/>
    <w:next w:val="style3"/>
    <w:pPr>
      <w:keepNext/>
      <w:keepLines/>
      <w:spacing w:after="0" w:before="200"/>
      <w:contextualSpacing w:val="false"/>
    </w:pPr>
    <w:rPr>
      <w:rFonts w:ascii="Cambria" w:cs="" w:hAnsi="Cambria"/>
      <w:b/>
      <w:bCs/>
      <w:color w:val="4F81BD"/>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5" w:type="paragraph">
    <w:name w:val="Heading 5"/>
    <w:basedOn w:val="style0"/>
    <w:next w:val="style5"/>
    <w:pPr>
      <w:keepNext/>
      <w:keepLines/>
      <w:spacing w:after="0" w:before="200"/>
      <w:contextualSpacing w:val="false"/>
    </w:pPr>
    <w:rPr>
      <w:rFonts w:ascii="Cambria" w:cs="" w:hAnsi="Cambria"/>
      <w:color w:val="243F60"/>
    </w:rPr>
  </w:style>
  <w:style w:styleId="style6" w:type="paragraph">
    <w:name w:val="Heading 6"/>
    <w:basedOn w:val="style0"/>
    <w:next w:val="style6"/>
    <w:pPr>
      <w:keepNext/>
      <w:keepLines/>
      <w:spacing w:after="0" w:before="200"/>
      <w:contextualSpacing w:val="false"/>
    </w:pPr>
    <w:rPr>
      <w:rFonts w:ascii="Cambria" w:cs="" w:hAnsi="Cambria"/>
      <w:i/>
      <w:iCs/>
      <w:color w:val="243F60"/>
    </w:rPr>
  </w:style>
  <w:style w:styleId="style7" w:type="paragraph">
    <w:name w:val="Heading 7"/>
    <w:basedOn w:val="style0"/>
    <w:next w:val="style7"/>
    <w:pPr>
      <w:keepNext/>
      <w:keepLines/>
      <w:spacing w:after="0" w:before="200"/>
      <w:contextualSpacing w:val="false"/>
    </w:pPr>
    <w:rPr>
      <w:rFonts w:ascii="Cambria" w:cs="" w:hAnsi="Cambria"/>
      <w:i/>
      <w:iCs/>
      <w:color w:val="404040"/>
    </w:rPr>
  </w:style>
  <w:style w:styleId="style8" w:type="paragraph">
    <w:name w:val="Heading 8"/>
    <w:basedOn w:val="style0"/>
    <w:next w:val="style8"/>
    <w:pPr>
      <w:keepNext/>
      <w:keepLines/>
      <w:spacing w:after="0" w:before="200"/>
      <w:contextualSpacing w:val="false"/>
    </w:pPr>
    <w:rPr>
      <w:rFonts w:ascii="Cambria" w:cs="" w:hAnsi="Cambria"/>
      <w:color w:val="4F81BD"/>
      <w:sz w:val="20"/>
      <w:szCs w:val="20"/>
    </w:rPr>
  </w:style>
  <w:style w:styleId="style9" w:type="paragraph">
    <w:name w:val="Heading 9"/>
    <w:basedOn w:val="style0"/>
    <w:next w:val="style9"/>
    <w:pPr>
      <w:keepNext/>
      <w:keepLines/>
      <w:spacing w:after="0" w:before="200"/>
      <w:contextualSpacing w:val="false"/>
    </w:pPr>
    <w:rPr>
      <w:rFonts w:ascii="Cambria" w:cs="" w:hAnsi="Cambria"/>
      <w:i/>
      <w:iCs/>
      <w:color w:val="404040"/>
      <w:sz w:val="20"/>
      <w:szCs w:val="20"/>
    </w:rPr>
  </w:style>
  <w:style w:styleId="style15" w:type="character">
    <w:name w:val="Default Paragraph Font"/>
    <w:next w:val="style15"/>
    <w:rPr/>
  </w:style>
  <w:style w:styleId="style16" w:type="character">
    <w:name w:val="Footer Char"/>
    <w:next w:val="style16"/>
    <w:rPr>
      <w:sz w:val="24"/>
      <w:szCs w:val="24"/>
      <w:lang w:eastAsia="nl-NL" w:val="en-GB"/>
    </w:rPr>
  </w:style>
  <w:style w:styleId="style17" w:type="character">
    <w:name w:val="Heading 1 Char"/>
    <w:basedOn w:val="style15"/>
    <w:next w:val="style17"/>
    <w:rPr>
      <w:rFonts w:ascii="Cambria" w:cs="" w:hAnsi="Cambria"/>
      <w:b/>
      <w:bCs/>
      <w:color w:val="365F91"/>
      <w:sz w:val="28"/>
      <w:szCs w:val="28"/>
    </w:rPr>
  </w:style>
  <w:style w:styleId="style18" w:type="character">
    <w:name w:val="Heading 2 Char"/>
    <w:basedOn w:val="style15"/>
    <w:next w:val="style18"/>
    <w:rPr>
      <w:rFonts w:ascii="Cambria" w:cs="" w:hAnsi="Cambria"/>
      <w:b/>
      <w:bCs/>
      <w:color w:val="4F81BD"/>
      <w:sz w:val="26"/>
      <w:szCs w:val="26"/>
    </w:rPr>
  </w:style>
  <w:style w:styleId="style19" w:type="character">
    <w:name w:val="Heading 3 Char"/>
    <w:basedOn w:val="style15"/>
    <w:next w:val="style19"/>
    <w:rPr>
      <w:rFonts w:ascii="Cambria" w:cs="" w:hAnsi="Cambria"/>
      <w:b/>
      <w:bCs/>
      <w:color w:val="4F81BD"/>
    </w:rPr>
  </w:style>
  <w:style w:styleId="style20" w:type="character">
    <w:name w:val="Heading 4 Char"/>
    <w:basedOn w:val="style15"/>
    <w:next w:val="style20"/>
    <w:rPr>
      <w:rFonts w:ascii="Cambria" w:cs="" w:hAnsi="Cambria"/>
      <w:b/>
      <w:bCs/>
      <w:i/>
      <w:iCs/>
      <w:color w:val="4F81BD"/>
    </w:rPr>
  </w:style>
  <w:style w:styleId="style21" w:type="character">
    <w:name w:val="Heading 5 Char"/>
    <w:basedOn w:val="style15"/>
    <w:next w:val="style21"/>
    <w:rPr>
      <w:rFonts w:ascii="Cambria" w:cs="" w:hAnsi="Cambria"/>
      <w:color w:val="243F60"/>
    </w:rPr>
  </w:style>
  <w:style w:styleId="style22" w:type="character">
    <w:name w:val="Heading 6 Char"/>
    <w:basedOn w:val="style15"/>
    <w:next w:val="style22"/>
    <w:rPr>
      <w:rFonts w:ascii="Cambria" w:cs="" w:hAnsi="Cambria"/>
      <w:i/>
      <w:iCs/>
      <w:color w:val="243F60"/>
    </w:rPr>
  </w:style>
  <w:style w:styleId="style23" w:type="character">
    <w:name w:val="Heading 7 Char"/>
    <w:basedOn w:val="style15"/>
    <w:next w:val="style23"/>
    <w:rPr>
      <w:rFonts w:ascii="Cambria" w:cs="" w:hAnsi="Cambria"/>
      <w:i/>
      <w:iCs/>
      <w:color w:val="404040"/>
    </w:rPr>
  </w:style>
  <w:style w:styleId="style24" w:type="character">
    <w:name w:val="Heading 8 Char"/>
    <w:basedOn w:val="style15"/>
    <w:next w:val="style24"/>
    <w:rPr>
      <w:rFonts w:ascii="Cambria" w:cs="" w:hAnsi="Cambria"/>
      <w:color w:val="4F81BD"/>
      <w:sz w:val="20"/>
      <w:szCs w:val="20"/>
    </w:rPr>
  </w:style>
  <w:style w:styleId="style25" w:type="character">
    <w:name w:val="Heading 9 Char"/>
    <w:basedOn w:val="style15"/>
    <w:next w:val="style25"/>
    <w:rPr>
      <w:rFonts w:ascii="Cambria" w:cs="" w:hAnsi="Cambria"/>
      <w:i/>
      <w:iCs/>
      <w:color w:val="404040"/>
      <w:sz w:val="20"/>
      <w:szCs w:val="20"/>
    </w:rPr>
  </w:style>
  <w:style w:styleId="style26" w:type="character">
    <w:name w:val="Title Char"/>
    <w:basedOn w:val="style15"/>
    <w:next w:val="style26"/>
    <w:rPr>
      <w:rFonts w:ascii="Cambria" w:cs="" w:hAnsi="Cambria"/>
      <w:color w:val="17365D"/>
      <w:spacing w:val="5"/>
      <w:sz w:val="52"/>
      <w:szCs w:val="52"/>
    </w:rPr>
  </w:style>
  <w:style w:styleId="style27" w:type="character">
    <w:name w:val="Subtitle Char"/>
    <w:basedOn w:val="style15"/>
    <w:next w:val="style27"/>
    <w:rPr>
      <w:rFonts w:ascii="Cambria" w:cs="" w:hAnsi="Cambria"/>
      <w:i/>
      <w:iCs/>
      <w:color w:val="4F81BD"/>
      <w:spacing w:val="15"/>
      <w:sz w:val="24"/>
      <w:szCs w:val="24"/>
    </w:rPr>
  </w:style>
  <w:style w:styleId="style28" w:type="character">
    <w:name w:val="Strong Emphasis"/>
    <w:basedOn w:val="style15"/>
    <w:next w:val="style28"/>
    <w:rPr>
      <w:b/>
      <w:bCs/>
    </w:rPr>
  </w:style>
  <w:style w:styleId="style29" w:type="character">
    <w:name w:val="Emphasis"/>
    <w:basedOn w:val="style15"/>
    <w:next w:val="style29"/>
    <w:rPr>
      <w:i/>
      <w:iCs/>
    </w:rPr>
  </w:style>
  <w:style w:styleId="style30" w:type="character">
    <w:name w:val="Quote Char"/>
    <w:basedOn w:val="style15"/>
    <w:next w:val="style30"/>
    <w:rPr>
      <w:i/>
      <w:iCs/>
      <w:color w:val="000000"/>
    </w:rPr>
  </w:style>
  <w:style w:styleId="style31" w:type="character">
    <w:name w:val="Intense Quote Char"/>
    <w:basedOn w:val="style15"/>
    <w:next w:val="style31"/>
    <w:rPr>
      <w:b/>
      <w:bCs/>
      <w:i/>
      <w:iCs/>
      <w:color w:val="4F81BD"/>
    </w:rPr>
  </w:style>
  <w:style w:styleId="style32" w:type="character">
    <w:name w:val="Subtle Emphasis"/>
    <w:basedOn w:val="style15"/>
    <w:next w:val="style32"/>
    <w:rPr>
      <w:i/>
      <w:iCs/>
      <w:color w:val="808080"/>
    </w:rPr>
  </w:style>
  <w:style w:styleId="style33" w:type="character">
    <w:name w:val="Intense Emphasis"/>
    <w:basedOn w:val="style15"/>
    <w:next w:val="style33"/>
    <w:rPr>
      <w:b/>
      <w:bCs/>
      <w:i/>
      <w:iCs/>
      <w:color w:val="4F81BD"/>
    </w:rPr>
  </w:style>
  <w:style w:styleId="style34" w:type="character">
    <w:name w:val="Subtle Reference"/>
    <w:basedOn w:val="style15"/>
    <w:next w:val="style34"/>
    <w:rPr>
      <w:smallCaps/>
      <w:color w:val="C0504D"/>
      <w:u w:val="single"/>
    </w:rPr>
  </w:style>
  <w:style w:styleId="style35" w:type="character">
    <w:name w:val="Intense Reference"/>
    <w:basedOn w:val="style15"/>
    <w:next w:val="style35"/>
    <w:rPr>
      <w:b/>
      <w:bCs/>
      <w:smallCaps/>
      <w:color w:val="C0504D"/>
      <w:spacing w:val="5"/>
      <w:u w:val="single"/>
    </w:rPr>
  </w:style>
  <w:style w:styleId="style36" w:type="character">
    <w:name w:val="Book Title"/>
    <w:basedOn w:val="style15"/>
    <w:next w:val="style36"/>
    <w:rPr>
      <w:b/>
      <w:bCs/>
      <w:smallCaps/>
      <w:spacing w:val="5"/>
    </w:rPr>
  </w:style>
  <w:style w:styleId="style37" w:type="character">
    <w:name w:val="Balloon Text Char"/>
    <w:basedOn w:val="style15"/>
    <w:next w:val="style37"/>
    <w:rPr>
      <w:rFonts w:ascii="Tahoma" w:cs="Tahoma" w:hAnsi="Tahoma"/>
      <w:sz w:val="16"/>
      <w:szCs w:val="16"/>
    </w:rPr>
  </w:style>
  <w:style w:styleId="style38" w:type="character">
    <w:name w:val="ListLabel 1"/>
    <w:next w:val="style38"/>
    <w:rPr>
      <w:rFonts w:cs="Courier New"/>
    </w:rPr>
  </w:style>
  <w:style w:styleId="style39" w:type="character">
    <w:name w:val="Internet Link"/>
    <w:next w:val="style39"/>
    <w:rPr>
      <w:color w:val="000080"/>
      <w:u w:val="single"/>
      <w:lang w:bidi="zxx-" w:eastAsia="zxx-" w:val="zxx-"/>
    </w:rPr>
  </w:style>
  <w:style w:styleId="style40" w:type="character">
    <w:name w:val="ListLabel 2"/>
    <w:next w:val="style40"/>
    <w:rPr>
      <w:rFonts w:cs="Symbol"/>
    </w:rPr>
  </w:style>
  <w:style w:styleId="style41" w:type="character">
    <w:name w:val="ListLabel 3"/>
    <w:next w:val="style41"/>
    <w:rPr>
      <w:rFonts w:cs="Courier New"/>
    </w:rPr>
  </w:style>
  <w:style w:styleId="style42" w:type="character">
    <w:name w:val="ListLabel 4"/>
    <w:next w:val="style42"/>
    <w:rPr>
      <w:rFonts w:cs="Wingdings"/>
    </w:rPr>
  </w:style>
  <w:style w:styleId="style43" w:type="character">
    <w:name w:val="Bullets"/>
    <w:next w:val="style43"/>
    <w:rPr>
      <w:rFonts w:ascii="OpenSymbol" w:cs="OpenSymbol" w:eastAsia="OpenSymbol" w:hAnsi="OpenSymbol"/>
    </w:rPr>
  </w:style>
  <w:style w:styleId="style44" w:type="character">
    <w:name w:val="ListLabel 5"/>
    <w:next w:val="style44"/>
    <w:rPr>
      <w:rFonts w:cs="Symbol"/>
    </w:rPr>
  </w:style>
  <w:style w:styleId="style45" w:type="character">
    <w:name w:val="ListLabel 6"/>
    <w:next w:val="style45"/>
    <w:rPr>
      <w:rFonts w:cs="Courier New"/>
    </w:rPr>
  </w:style>
  <w:style w:styleId="style46" w:type="character">
    <w:name w:val="ListLabel 7"/>
    <w:next w:val="style46"/>
    <w:rPr>
      <w:rFonts w:cs="Wingdings"/>
    </w:rPr>
  </w:style>
  <w:style w:styleId="style47" w:type="character">
    <w:name w:val="ListLabel 8"/>
    <w:next w:val="style47"/>
    <w:rPr>
      <w:rFonts w:cs="OpenSymbol"/>
    </w:rPr>
  </w:style>
  <w:style w:styleId="style48" w:type="character">
    <w:name w:val="ListLabel 9"/>
    <w:next w:val="style48"/>
    <w:rPr>
      <w:rFonts w:cs="Symbol"/>
    </w:rPr>
  </w:style>
  <w:style w:styleId="style49" w:type="character">
    <w:name w:val="ListLabel 10"/>
    <w:next w:val="style49"/>
    <w:rPr>
      <w:rFonts w:cs="Courier New"/>
    </w:rPr>
  </w:style>
  <w:style w:styleId="style50" w:type="character">
    <w:name w:val="ListLabel 11"/>
    <w:next w:val="style50"/>
    <w:rPr>
      <w:rFonts w:cs="Wingdings"/>
    </w:rPr>
  </w:style>
  <w:style w:styleId="style51" w:type="character">
    <w:name w:val="ListLabel 12"/>
    <w:next w:val="style51"/>
    <w:rPr>
      <w:rFonts w:cs="OpenSymbol"/>
    </w:rPr>
  </w:style>
  <w:style w:styleId="style52" w:type="paragraph">
    <w:name w:val="Heading"/>
    <w:basedOn w:val="style0"/>
    <w:next w:val="style53"/>
    <w:pPr>
      <w:keepNext/>
      <w:spacing w:after="120" w:before="240"/>
      <w:contextualSpacing w:val="false"/>
    </w:pPr>
    <w:rPr>
      <w:rFonts w:ascii="Liberation Sans" w:cs="Lohit Hindi" w:eastAsia="DejaVu Sans" w:hAnsi="Liberation Sans"/>
      <w:sz w:val="28"/>
      <w:szCs w:val="28"/>
    </w:rPr>
  </w:style>
  <w:style w:styleId="style53" w:type="paragraph">
    <w:name w:val="Text Body"/>
    <w:basedOn w:val="style0"/>
    <w:next w:val="style53"/>
    <w:pPr>
      <w:spacing w:after="120" w:before="0"/>
      <w:contextualSpacing w:val="false"/>
    </w:pPr>
    <w:rPr/>
  </w:style>
  <w:style w:styleId="style54" w:type="paragraph">
    <w:name w:val="List"/>
    <w:basedOn w:val="style53"/>
    <w:next w:val="style54"/>
    <w:pPr/>
    <w:rPr>
      <w:rFonts w:cs="Lohit Hindi"/>
    </w:rPr>
  </w:style>
  <w:style w:styleId="style55" w:type="paragraph">
    <w:name w:val="Caption"/>
    <w:basedOn w:val="style0"/>
    <w:next w:val="style55"/>
    <w:pPr>
      <w:suppressLineNumbers/>
      <w:spacing w:after="120" w:before="120"/>
      <w:contextualSpacing w:val="false"/>
    </w:pPr>
    <w:rPr>
      <w:rFonts w:cs="Lohit Hindi"/>
      <w:i/>
      <w:iCs/>
      <w:sz w:val="24"/>
      <w:szCs w:val="24"/>
    </w:rPr>
  </w:style>
  <w:style w:styleId="style56" w:type="paragraph">
    <w:name w:val="Index"/>
    <w:basedOn w:val="style0"/>
    <w:next w:val="style56"/>
    <w:pPr>
      <w:suppressLineNumbers/>
    </w:pPr>
    <w:rPr>
      <w:rFonts w:cs="Lohit Hindi"/>
    </w:rPr>
  </w:style>
  <w:style w:styleId="style57" w:type="paragraph">
    <w:name w:val="Header"/>
    <w:basedOn w:val="style0"/>
    <w:next w:val="style57"/>
    <w:pPr>
      <w:tabs>
        <w:tab w:leader="none" w:pos="4536" w:val="center"/>
        <w:tab w:leader="none" w:pos="9072" w:val="right"/>
      </w:tabs>
    </w:pPr>
    <w:rPr/>
  </w:style>
  <w:style w:styleId="style58" w:type="paragraph">
    <w:name w:val="Footer"/>
    <w:basedOn w:val="style0"/>
    <w:next w:val="style58"/>
    <w:pPr>
      <w:tabs>
        <w:tab w:leader="none" w:pos="4536" w:val="center"/>
        <w:tab w:leader="none" w:pos="9072" w:val="right"/>
      </w:tabs>
    </w:pPr>
    <w:rPr/>
  </w:style>
  <w:style w:styleId="style59" w:type="paragraph">
    <w:name w:val="Document Map"/>
    <w:basedOn w:val="style0"/>
    <w:next w:val="style59"/>
    <w:pPr>
      <w:shd w:fill="000080" w:val="clear"/>
    </w:pPr>
    <w:rPr>
      <w:rFonts w:ascii="Tahoma" w:cs="Tahoma" w:hAnsi="Tahoma"/>
      <w:sz w:val="20"/>
      <w:szCs w:val="20"/>
    </w:rPr>
  </w:style>
  <w:style w:styleId="style60" w:type="paragraph">
    <w:name w:val="caption"/>
    <w:basedOn w:val="style0"/>
    <w:next w:val="style60"/>
    <w:pPr>
      <w:spacing w:line="100" w:lineRule="atLeast"/>
    </w:pPr>
    <w:rPr>
      <w:b/>
      <w:bCs/>
      <w:color w:val="4F81BD"/>
      <w:sz w:val="18"/>
      <w:szCs w:val="18"/>
    </w:rPr>
  </w:style>
  <w:style w:styleId="style61" w:type="paragraph">
    <w:name w:val="Title"/>
    <w:basedOn w:val="style0"/>
    <w:next w:val="style61"/>
    <w:pPr>
      <w:pBdr>
        <w:top w:val="none"/>
        <w:left w:val="none"/>
        <w:bottom w:color="4F81BD" w:space="0" w:sz="8" w:val="single"/>
        <w:insideH w:color="4F81BD" w:space="0" w:sz="8" w:val="single"/>
        <w:right w:val="none"/>
        <w:insideV w:val="none"/>
      </w:pBdr>
      <w:spacing w:after="300" w:before="0" w:line="100" w:lineRule="atLeast"/>
      <w:contextualSpacing/>
    </w:pPr>
    <w:rPr>
      <w:rFonts w:ascii="Cambria" w:cs="" w:hAnsi="Cambria"/>
      <w:color w:val="17365D"/>
      <w:spacing w:val="5"/>
      <w:sz w:val="52"/>
      <w:szCs w:val="52"/>
    </w:rPr>
  </w:style>
  <w:style w:styleId="style62" w:type="paragraph">
    <w:name w:val="Subtitle"/>
    <w:basedOn w:val="style0"/>
    <w:next w:val="style62"/>
    <w:pPr/>
    <w:rPr>
      <w:rFonts w:ascii="Cambria" w:cs="" w:hAnsi="Cambria"/>
      <w:i/>
      <w:iCs/>
      <w:color w:val="4F81BD"/>
      <w:spacing w:val="15"/>
      <w:sz w:val="24"/>
      <w:szCs w:val="24"/>
    </w:rPr>
  </w:style>
  <w:style w:styleId="style63" w:type="paragraph">
    <w:name w:val="No Spacing"/>
    <w:next w:val="style63"/>
    <w:pPr>
      <w:widowControl/>
      <w:suppressAutoHyphens w:val="true"/>
      <w:spacing w:after="0" w:before="0" w:line="100" w:lineRule="atLeast"/>
      <w:contextualSpacing w:val="false"/>
    </w:pPr>
    <w:rPr>
      <w:rFonts w:ascii="Calibri" w:cs="" w:eastAsia="DejaVu Sans" w:hAnsi="Calibri"/>
      <w:color w:val="00000A"/>
      <w:sz w:val="22"/>
      <w:szCs w:val="22"/>
      <w:lang w:bidi="ar-SA" w:eastAsia="en-US" w:val="en-US"/>
    </w:rPr>
  </w:style>
  <w:style w:styleId="style64" w:type="paragraph">
    <w:name w:val="List Paragraph"/>
    <w:basedOn w:val="style0"/>
    <w:next w:val="style64"/>
    <w:pPr>
      <w:spacing w:after="200" w:before="0"/>
      <w:ind w:hanging="0" w:left="720" w:right="0"/>
      <w:contextualSpacing/>
    </w:pPr>
    <w:rPr/>
  </w:style>
  <w:style w:styleId="style65" w:type="paragraph">
    <w:name w:val="Quote"/>
    <w:basedOn w:val="style0"/>
    <w:next w:val="style65"/>
    <w:pPr/>
    <w:rPr>
      <w:i/>
      <w:iCs/>
      <w:color w:val="000000"/>
    </w:rPr>
  </w:style>
  <w:style w:styleId="style66" w:type="paragraph">
    <w:name w:val="Intense Quote"/>
    <w:basedOn w:val="style0"/>
    <w:next w:val="style66"/>
    <w:pPr>
      <w:pBdr>
        <w:top w:val="none"/>
        <w:left w:val="none"/>
        <w:bottom w:color="4F81BD" w:space="0" w:sz="4" w:val="single"/>
        <w:insideH w:color="4F81BD" w:space="0" w:sz="4" w:val="single"/>
        <w:right w:val="none"/>
        <w:insideV w:val="none"/>
      </w:pBdr>
      <w:spacing w:after="280" w:before="200"/>
      <w:ind w:hanging="0" w:left="936" w:right="936"/>
      <w:contextualSpacing w:val="false"/>
    </w:pPr>
    <w:rPr>
      <w:b/>
      <w:bCs/>
      <w:i/>
      <w:iCs/>
      <w:color w:val="4F81BD"/>
    </w:rPr>
  </w:style>
  <w:style w:styleId="style67" w:type="paragraph">
    <w:name w:val="Contents Heading"/>
    <w:basedOn w:val="style1"/>
    <w:next w:val="style67"/>
    <w:pPr/>
    <w:rPr/>
  </w:style>
  <w:style w:styleId="style68" w:type="paragraph">
    <w:name w:val="Balloon Text"/>
    <w:basedOn w:val="style0"/>
    <w:next w:val="style68"/>
    <w:pPr>
      <w:spacing w:after="0" w:before="0" w:line="100" w:lineRule="atLeast"/>
      <w:contextualSpacing w:val="false"/>
    </w:pPr>
    <w:rPr>
      <w:rFonts w:ascii="Tahoma" w:cs="Tahoma" w:hAnsi="Tahoma"/>
      <w:sz w:val="16"/>
      <w:szCs w:val="16"/>
    </w:rPr>
  </w:style>
  <w:style w:styleId="style69" w:type="paragraph">
    <w:name w:val="Frame Contents"/>
    <w:basedOn w:val="style53"/>
    <w:next w:val="style6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aopizani@gmail.com" TargetMode="External"/><Relationship Id="rId3" Type="http://schemas.openxmlformats.org/officeDocument/2006/relationships/hyperlink" Target="mailto:w.s.swierstra@uu.n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2013-07-24T08:14:00.00Z</dcterms:created>
  <dc:creator>J.B.A.Maintz@uu.nl</dc:creator>
  <cp:lastModifiedBy>twan</cp:lastModifiedBy>
  <cp:lastPrinted>2014-01-29T10:21:20.00Z</cp:lastPrinted>
  <dcterms:modified xsi:type="dcterms:W3CDTF">2013-07-24T09:38:00.00Z</dcterms:modified>
  <cp:revision>6</cp:revision>
  <dc:title>Research Project Application Form TM 240713</dc:title>
</cp:coreProperties>
</file>